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7" w:type="dxa"/>
        <w:tblInd w:w="0" w:type="dxa"/>
        <w:tblLayout w:type="fixed"/>
        <w:tblCellMar>
          <w:left w:w="57" w:type="dxa"/>
          <w:top w:w="114" w:type="dxa"/>
          <w:right w:w="57" w:type="dxa"/>
          <w:bottom w:w="114" w:type="dxa"/>
        </w:tblCellMar>
        <w:tblLook w:val="04A0" w:firstRow="1" w:lastRow="0" w:firstColumn="1" w:lastColumn="0" w:noHBand="0" w:noVBand="1"/>
      </w:tblPr>
      <w:tblGrid>
        <w:gridCol w:w="170"/>
        <w:gridCol w:w="838"/>
        <w:gridCol w:w="137"/>
        <w:gridCol w:w="302"/>
        <w:gridCol w:w="1540"/>
        <w:gridCol w:w="35"/>
        <w:gridCol w:w="388"/>
        <w:gridCol w:w="187"/>
        <w:gridCol w:w="827"/>
        <w:gridCol w:w="901"/>
        <w:gridCol w:w="718"/>
        <w:gridCol w:w="1216"/>
        <w:gridCol w:w="283"/>
        <w:gridCol w:w="2551"/>
        <w:gridCol w:w="113"/>
        <w:gridCol w:w="171"/>
      </w:tblGrid>
      <w:tr>
        <w:trPr>
          <w:gridAfter w:val="1"/>
          <w:trHeight w:val="72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410" w:type="dxa"/>
            <w:vAlign w:val="top"/>
            <w:textDirection w:val="lrTb"/>
            <w:noWrap w:val="false"/>
          </w:tcPr>
          <w:p>
            <w:pPr>
              <w:pStyle w:val="640"/>
              <w:jc w:val="center"/>
            </w:pPr>
            <w:r>
              <w:t xml:space="preserve">Бланк</w:t>
            </w:r>
            <w:r/>
          </w:p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лицензи</w:t>
            </w:r>
            <w:r>
              <w:rPr>
                <w:rFonts w:ascii="Times New Roman" w:hAnsi="Times New Roman"/>
              </w:rPr>
              <w:t xml:space="preserve">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63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163" w:type="dxa"/>
            <w:vAlign w:val="top"/>
            <w:vMerge w:val="restart"/>
            <w:textDirection w:val="lrTb"/>
            <w:noWrap w:val="false"/>
          </w:tcPr>
          <w:p>
            <w:pPr>
              <w:pStyle w:val="6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Луганское управление Федеральной службы по экологическому технологическому и атомному надзору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1008"/>
        </w:trPr>
        <w:tc>
          <w:tcPr>
            <w:gridSpan w:val="7"/>
            <w:tcBorders>
              <w:top w:val="singl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410" w:type="dxa"/>
            <w:vAlign w:val="top"/>
            <w:textDirection w:val="lrTb"/>
            <w:noWrap w:val="false"/>
          </w:tcPr>
          <w:p>
            <w:pPr>
              <w:pStyle w:val="640"/>
              <w:jc w:val="center"/>
            </w:pPr>
            <w:r/>
            <w:r/>
          </w:p>
        </w:tc>
        <w:tc>
          <w:tcPr>
            <w:gridSpan w:val="4"/>
            <w:tcMar>
              <w:left w:w="171" w:type="dxa"/>
              <w:top w:w="114" w:type="dxa"/>
              <w:right w:w="57" w:type="dxa"/>
              <w:bottom w:w="114" w:type="dxa"/>
            </w:tcMar>
            <w:tcW w:w="263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163" w:type="dxa"/>
            <w:vAlign w:val="top"/>
            <w:vMerge w:val="continue"/>
            <w:textDirection w:val="lrTb"/>
            <w:noWrap w:val="false"/>
          </w:tcPr>
          <w:p>
            <w:pPr>
              <w:pStyle w:val="6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15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Заявление о прекращении лицензируемого вида деятельности </w:t>
            </w:r>
            <w:r>
              <w:rPr>
                <w:b/>
                <w:bCs/>
                <w:color w:val="000001"/>
              </w:rPr>
              <w:t xml:space="preserve">*</w:t>
            </w:r>
            <w:r>
              <w:rPr>
                <w:b/>
                <w:bCs/>
                <w:color w:val="000001"/>
              </w:rPr>
            </w:r>
            <w:r/>
          </w:p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325" w:type="dxa"/>
            <w:vAlign w:val="top"/>
            <w:textDirection w:val="lrTb"/>
            <w:noWrap w:val="false"/>
          </w:tcPr>
          <w:p>
            <w:pPr>
              <w:pStyle w:val="640"/>
            </w:pPr>
            <w:r>
              <w:rPr>
                <w:b/>
                <w:bCs/>
              </w:rPr>
              <w:t xml:space="preserve">Заявитель: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88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0"/>
            </w:pPr>
            <w:r>
              <w:rPr>
                <w:b/>
                <w:bCs/>
              </w:rPr>
              <w:t xml:space="preserve">Индивидуальный предприниматель</w:t>
            </w:r>
            <w:r/>
          </w:p>
        </w:tc>
      </w:tr>
      <w:tr>
        <w:trPr>
          <w:gridAfter w:val="1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98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ФИО, 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219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02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документа,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удостоверяющего личность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18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02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184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(наименование, серия, номер, кем выдан, дата выдачи)</w:t>
            </w:r>
            <w:r/>
          </w:p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98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Адрес регистрации по месту жительства (месту пребывания)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219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9198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 </w:t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9198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(согласно документу, выданному  налоговым органом)</w:t>
            </w:r>
            <w:r>
              <w:rPr>
                <w:sz w:val="22"/>
                <w:szCs w:val="22"/>
                <w:vertAlign w:val="superscript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14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ОГРН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906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(</w:t>
            </w:r>
            <w:r>
              <w:rPr>
                <w:sz w:val="22"/>
                <w:szCs w:val="22"/>
                <w:vertAlign w:val="superscript"/>
              </w:rPr>
              <w:t xml:space="preserve">госуда</w:t>
            </w:r>
            <w:r>
              <w:rPr>
                <w:sz w:val="22"/>
                <w:szCs w:val="22"/>
                <w:vertAlign w:val="superscript"/>
              </w:rPr>
              <w:t xml:space="preserve">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  <w:r>
              <w:rPr>
                <w:sz w:val="22"/>
                <w:szCs w:val="22"/>
                <w:vertAlign w:val="superscript"/>
              </w:rPr>
              <w:t xml:space="preserve">: наименование документа,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 xml:space="preserve">серия, номер, дата выдачи, кем выдан документ,</w:t>
            </w:r>
            <w:r>
              <w:rPr>
                <w:sz w:val="22"/>
                <w:szCs w:val="22"/>
                <w:vertAlign w:val="superscript"/>
              </w:rPr>
              <w:t xml:space="preserve"> с указанием адреса места нахождения органа, осуществившего государственную регистрацию</w:t>
            </w:r>
            <w:r>
              <w:rPr>
                <w:sz w:val="22"/>
                <w:szCs w:val="22"/>
                <w:vertAlign w:val="superscript"/>
              </w:rPr>
              <w:t xml:space="preserve">)</w:t>
            </w:r>
            <w:r>
              <w:rPr>
                <w:sz w:val="22"/>
                <w:szCs w:val="22"/>
                <w:vertAlign w:val="superscript"/>
              </w:rPr>
            </w:r>
            <w:r/>
          </w:p>
        </w:tc>
      </w:tr>
      <w:tr>
        <w:trPr/>
        <w:tc>
          <w:tcPr>
            <w:gridSpan w:val="9"/>
            <w:tcMar>
              <w:left w:w="28" w:type="dxa"/>
              <w:top w:w="28" w:type="dxa"/>
              <w:right w:w="28" w:type="dxa"/>
              <w:bottom w:w="28" w:type="dxa"/>
            </w:tcMar>
            <w:tcW w:w="425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Прошу прекратить действие лицензии от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83" w:type="dxa"/>
            <w:vAlign w:val="bottom"/>
            <w:textDirection w:val="lrTb"/>
            <w:noWrap w:val="false"/>
          </w:tcPr>
          <w:p>
            <w:pPr>
              <w:pStyle w:val="613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55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84" w:type="dxa"/>
            <w:vAlign w:val="bottom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3427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780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>
              <w:rPr>
                <w:vertAlign w:val="superscript"/>
              </w:rPr>
              <w:t xml:space="preserve">(указываются реквизиты лицензии, подлежащей переоформлению)</w:t>
            </w:r>
            <w:r/>
          </w:p>
        </w:tc>
      </w:tr>
      <w:tr>
        <w:trPr/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27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предоставленной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12"/>
            <w:tcBorders>
              <w:bottom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930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930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(указывается орган, выдавший лицензию)</w:t>
            </w:r>
            <w:r/>
          </w:p>
        </w:tc>
      </w:tr>
    </w:tbl>
    <w:p>
      <w:pPr>
        <w:pStyle w:val="61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осуществление следующего вида деятельности:</w:t>
      </w:r>
      <w:r/>
    </w:p>
    <w:p>
      <w:pPr>
        <w:pStyle w:val="613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</w:r>
      <w:r/>
    </w:p>
    <w:p>
      <w:pPr>
        <w:pStyle w:val="613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</w:r>
      <w:r/>
    </w:p>
    <w:tbl>
      <w:tblPr>
        <w:tblW w:w="16637" w:type="dxa"/>
        <w:tblInd w:w="-143" w:type="dxa"/>
        <w:tblLayout w:type="fixed"/>
        <w:tblCellMar>
          <w:left w:w="90" w:type="dxa"/>
          <w:top w:w="28" w:type="dxa"/>
          <w:right w:w="90" w:type="dxa"/>
          <w:bottom w:w="28" w:type="dxa"/>
        </w:tblCellMar>
        <w:tblLook w:val="04A0" w:firstRow="1" w:lastRow="0" w:firstColumn="1" w:lastColumn="0" w:noHBand="0" w:noVBand="1"/>
      </w:tblPr>
      <w:tblGrid>
        <w:gridCol w:w="143"/>
        <w:gridCol w:w="368"/>
        <w:gridCol w:w="423"/>
        <w:gridCol w:w="507"/>
        <w:gridCol w:w="122"/>
        <w:gridCol w:w="761"/>
        <w:gridCol w:w="875"/>
        <w:gridCol w:w="2126"/>
        <w:gridCol w:w="2217"/>
        <w:gridCol w:w="2664"/>
        <w:gridCol w:w="314"/>
        <w:gridCol w:w="6117"/>
      </w:tblGrid>
      <w:tr>
        <w:trPr>
          <w:gridAfter w:val="1"/>
        </w:trPr>
        <w:tc>
          <w:tcPr>
            <w:gridSpan w:val="4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8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079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(указывается </w:t>
            </w:r>
            <w:r>
              <w:rPr>
                <w:vertAlign w:val="superscript"/>
              </w:rPr>
              <w:t xml:space="preserve">вид деятельности</w:t>
            </w:r>
            <w:r>
              <w:rPr>
                <w:vertAlign w:val="superscript"/>
              </w:rPr>
              <w:t xml:space="preserve">,</w:t>
            </w:r>
            <w:r>
              <w:rPr>
                <w:vertAlign w:val="superscript"/>
              </w:rPr>
              <w:t xml:space="preserve"> на которую была выдана лицензия</w:t>
            </w:r>
            <w:r>
              <w:rPr>
                <w:vertAlign w:val="superscript"/>
              </w:rPr>
              <w:t xml:space="preserve">)</w:t>
            </w:r>
            <w:r/>
          </w:p>
        </w:tc>
      </w:tr>
      <w:tr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13"/>
              <w:spacing w:before="12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Основания для пре</w:t>
            </w:r>
            <w:r>
              <w:rPr>
                <w:rFonts w:ascii="Times New Roman" w:hAnsi="Times New Roman"/>
              </w:rPr>
              <w:t xml:space="preserve">краще</w:t>
            </w:r>
            <w:r>
              <w:rPr>
                <w:rFonts w:ascii="Times New Roman" w:hAnsi="Times New Roman"/>
              </w:rPr>
              <w:t xml:space="preserve">ния</w:t>
            </w:r>
            <w:r>
              <w:rPr>
                <w:rFonts w:ascii="Times New Roman" w:hAnsi="Times New Roman"/>
              </w:rPr>
              <w:t xml:space="preserve">:             (</w:t>
            </w:r>
            <w:r>
              <w:rPr>
                <w:rFonts w:ascii="Times New Roman" w:hAnsi="Times New Roman"/>
                <w:i/>
              </w:rPr>
              <w:t xml:space="preserve">прекращение лицензируемого вида деятельности</w:t>
            </w:r>
            <w:r>
              <w:rPr>
                <w:rFonts w:ascii="Times New Roman" w:hAnsi="Times New Roman"/>
                <w:i/>
              </w:rPr>
              <w:t xml:space="preserve"> с «_»_____г.</w:t>
            </w:r>
            <w:r>
              <w:rPr>
                <w:rFonts w:ascii="Times New Roman" w:hAnsi="Times New Roman"/>
                <w:i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43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(указываются основания согласно </w:t>
            </w:r>
            <w:r>
              <w:rPr>
                <w:rFonts w:ascii="Times New Roman" w:hAnsi="Times New Roman"/>
                <w:vertAlign w:val="superscript"/>
              </w:rPr>
              <w:t xml:space="preserve">части 14 статьи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 xml:space="preserve">20</w:t>
            </w:r>
            <w:r>
              <w:rPr>
                <w:rFonts w:ascii="Times New Roman" w:hAnsi="Times New Roman"/>
                <w:vertAlign w:val="superscript"/>
              </w:rPr>
              <w:t xml:space="preserve"> Федерального закона от 04.05.2011 № 99-ФЗ "О лицензировании отдельных видов деятельности")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>
          <w:gridAfter w:val="2"/>
        </w:trPr>
        <w:tc>
          <w:tcPr>
            <w:gridSpan w:val="10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анные:</w:t>
            </w:r>
            <w:r/>
          </w:p>
        </w:tc>
      </w:tr>
      <w:tr>
        <w:trPr>
          <w:gridAfter w:val="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32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Почтовый адрес</w:t>
            </w: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88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</w:tr>
      <w:tr>
        <w:trPr>
          <w:gridAfter w:val="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56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76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21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факс</w:t>
            </w: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66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</w:tr>
      <w:tr>
        <w:trPr>
          <w:gridAfter w:val="2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199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электронной почты</w:t>
            </w: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00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</w:tr>
      <w:tr>
        <w:trPr>
          <w:gridAfter w:val="2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06" w:type="dxa"/>
            <w:vAlign w:val="top"/>
            <w:textDirection w:val="lrTb"/>
            <w:noWrap w:val="false"/>
          </w:tcPr>
          <w:p>
            <w:pPr>
              <w:pStyle w:val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получения </w:t>
            </w:r>
            <w:r>
              <w:rPr>
                <w:sz w:val="22"/>
                <w:szCs w:val="22"/>
              </w:rPr>
              <w:t xml:space="preserve">информац</w:t>
            </w:r>
            <w:r>
              <w:rPr>
                <w:sz w:val="22"/>
                <w:szCs w:val="22"/>
              </w:rPr>
              <w:t xml:space="preserve">ии </w:t>
            </w:r>
            <w:r>
              <w:rPr>
                <w:i/>
                <w:sz w:val="22"/>
                <w:szCs w:val="22"/>
              </w:rPr>
              <w:t xml:space="preserve">(нужный способ отметить знаком "V")</w:t>
            </w:r>
            <w:r>
              <w:rPr>
                <w:sz w:val="22"/>
                <w:szCs w:val="22"/>
              </w:rPr>
              <w:t xml:space="preserve">: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лицензирующем органе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почтовым отправлением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</w:tr>
      <w:tr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51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423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57" w:type="dxa"/>
              <w:right w:w="57" w:type="dxa"/>
              <w:bottom w:w="57" w:type="dxa"/>
            </w:tcMar>
            <w:tcW w:w="927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электронной форме</w:t>
            </w:r>
            <w:r/>
          </w:p>
        </w:tc>
      </w:tr>
    </w:tbl>
    <w:p>
      <w:pPr>
        <w:pStyle w:val="613"/>
        <w:spacing w:after="0" w:line="240" w:lineRule="auto"/>
      </w:pPr>
      <w:r/>
      <w:r/>
    </w:p>
    <w:p>
      <w:pPr>
        <w:pStyle w:val="613"/>
        <w:spacing w:after="0" w:line="240" w:lineRule="auto"/>
      </w:pPr>
      <w:r/>
      <w:r/>
    </w:p>
    <w:tbl>
      <w:tblPr>
        <w:tblW w:w="10175" w:type="dxa"/>
        <w:jc w:val="center"/>
        <w:tblInd w:w="0" w:type="dxa"/>
        <w:tblLayout w:type="autofit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35"/>
        <w:gridCol w:w="441"/>
        <w:gridCol w:w="2591"/>
        <w:gridCol w:w="516"/>
        <w:gridCol w:w="321"/>
        <w:gridCol w:w="725"/>
        <w:gridCol w:w="292"/>
        <w:gridCol w:w="1417"/>
        <w:gridCol w:w="452"/>
        <w:gridCol w:w="440"/>
        <w:gridCol w:w="324"/>
        <w:gridCol w:w="121"/>
      </w:tblGrid>
      <w:tr>
        <w:trPr>
          <w:gridAfter w:val="1"/>
        </w:trPr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054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и реквизиты документа, подтверждающего полномочия представителя)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3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9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16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2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72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9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52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0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3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</w:t>
            </w:r>
            <w:r>
              <w:rPr>
                <w:vertAlign w:val="superscript"/>
              </w:rPr>
              <w:t xml:space="preserve"> руководителя</w:t>
            </w:r>
            <w:r>
              <w:rPr>
                <w:vertAlign w:val="superscript"/>
              </w:rPr>
              <w:t xml:space="preserve">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1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91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(Ф.И.О.)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16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971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(дата)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35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44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259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516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3971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054" w:type="dxa"/>
            <w:vAlign w:val="top"/>
            <w:textDirection w:val="lrTb"/>
            <w:noWrap w:val="false"/>
          </w:tcPr>
          <w:p>
            <w:pPr>
              <w:pStyle w:val="613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*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Заявление о предоставлении лицензии входит в состав описи прилагаемых к заявлению документов, предусмотренных Федеральным законом от 04.05.2011 № 99-ФЗ "О лицензировании отдельных видов деятельности".   </w:t>
            </w:r>
            <w:r/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Times New Roman CYR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3"/>
    <w:next w:val="6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3"/>
    <w:next w:val="6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3"/>
    <w:next w:val="6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3"/>
    <w:next w:val="6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3"/>
    <w:next w:val="6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3"/>
    <w:next w:val="6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3"/>
    <w:next w:val="6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3"/>
    <w:next w:val="6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3"/>
    <w:next w:val="6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3"/>
    <w:next w:val="6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next w:val="613"/>
    <w:link w:val="613"/>
    <w:qFormat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614">
    <w:name w:val="Заголовок 1"/>
    <w:basedOn w:val="613"/>
    <w:next w:val="613"/>
    <w:link w:val="62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15">
    <w:name w:val="Заголовок 2"/>
    <w:basedOn w:val="613"/>
    <w:next w:val="613"/>
    <w:link w:val="62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16">
    <w:name w:val="Заголовок 3"/>
    <w:basedOn w:val="613"/>
    <w:next w:val="613"/>
    <w:link w:val="626"/>
    <w:qFormat/>
    <w:pPr>
      <w:jc w:val="right"/>
      <w:keepNext/>
      <w:outlineLvl w:val="2"/>
    </w:pPr>
    <w:rPr>
      <w:rFonts w:ascii="Times New Roman CYR" w:hAnsi="Times New Roman CYR"/>
      <w:b/>
      <w:sz w:val="32"/>
      <w:szCs w:val="20"/>
    </w:rPr>
  </w:style>
  <w:style w:type="paragraph" w:styleId="617">
    <w:name w:val="Заголовок 4"/>
    <w:basedOn w:val="613"/>
    <w:next w:val="613"/>
    <w:link w:val="627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18">
    <w:name w:val="Заголовок 6"/>
    <w:basedOn w:val="613"/>
    <w:next w:val="613"/>
    <w:link w:val="628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19">
    <w:name w:val="Заголовок 7"/>
    <w:basedOn w:val="613"/>
    <w:next w:val="613"/>
    <w:link w:val="629"/>
    <w:qFormat/>
    <w:pPr>
      <w:spacing w:before="240" w:after="60"/>
      <w:outlineLvl w:val="6"/>
    </w:pPr>
  </w:style>
  <w:style w:type="paragraph" w:styleId="620">
    <w:name w:val="Заголовок 8"/>
    <w:basedOn w:val="613"/>
    <w:next w:val="613"/>
    <w:link w:val="630"/>
    <w:qFormat/>
    <w:pPr>
      <w:spacing w:before="240" w:after="60"/>
      <w:outlineLvl w:val="7"/>
    </w:pPr>
    <w:rPr>
      <w:i/>
      <w:iCs/>
    </w:rPr>
  </w:style>
  <w:style w:type="character" w:styleId="621">
    <w:name w:val="Основной шрифт абзаца"/>
    <w:next w:val="621"/>
    <w:link w:val="613"/>
    <w:uiPriority w:val="1"/>
    <w:semiHidden/>
    <w:unhideWhenUsed/>
  </w:style>
  <w:style w:type="table" w:styleId="622">
    <w:name w:val="Обычная таблица"/>
    <w:next w:val="622"/>
    <w:link w:val="613"/>
    <w:uiPriority w:val="99"/>
    <w:semiHidden/>
    <w:unhideWhenUsed/>
    <w:tblPr/>
  </w:style>
  <w:style w:type="numbering" w:styleId="623">
    <w:name w:val="Нет списка"/>
    <w:next w:val="623"/>
    <w:link w:val="613"/>
    <w:uiPriority w:val="99"/>
    <w:semiHidden/>
    <w:unhideWhenUsed/>
  </w:style>
  <w:style w:type="character" w:styleId="624">
    <w:name w:val="Заголовок 1 Знак"/>
    <w:next w:val="624"/>
    <w:link w:val="614"/>
    <w:rPr>
      <w:rFonts w:ascii="Arial" w:hAnsi="Arial" w:cs="Arial"/>
      <w:b/>
      <w:bCs/>
      <w:sz w:val="32"/>
      <w:szCs w:val="32"/>
      <w:lang w:eastAsia="ru-RU"/>
    </w:rPr>
  </w:style>
  <w:style w:type="character" w:styleId="625">
    <w:name w:val="Заголовок 2 Знак"/>
    <w:next w:val="625"/>
    <w:link w:val="61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626">
    <w:name w:val="Заголовок 3 Знак"/>
    <w:next w:val="626"/>
    <w:link w:val="616"/>
    <w:rPr>
      <w:rFonts w:ascii="Times New Roman CYR" w:hAnsi="Times New Roman CYR"/>
      <w:b/>
      <w:sz w:val="32"/>
      <w:lang w:eastAsia="ru-RU"/>
    </w:rPr>
  </w:style>
  <w:style w:type="character" w:styleId="627">
    <w:name w:val="Заголовок 4 Знак"/>
    <w:next w:val="627"/>
    <w:link w:val="617"/>
    <w:rPr>
      <w:b/>
      <w:bCs/>
      <w:sz w:val="28"/>
      <w:szCs w:val="28"/>
      <w:lang w:eastAsia="ru-RU"/>
    </w:rPr>
  </w:style>
  <w:style w:type="character" w:styleId="628">
    <w:name w:val="Заголовок 6 Знак"/>
    <w:next w:val="628"/>
    <w:link w:val="618"/>
    <w:rPr>
      <w:b/>
      <w:bCs/>
      <w:sz w:val="22"/>
      <w:szCs w:val="22"/>
      <w:lang w:eastAsia="ru-RU"/>
    </w:rPr>
  </w:style>
  <w:style w:type="character" w:styleId="629">
    <w:name w:val="Заголовок 7 Знак"/>
    <w:next w:val="629"/>
    <w:link w:val="619"/>
    <w:rPr>
      <w:sz w:val="24"/>
      <w:szCs w:val="24"/>
      <w:lang w:eastAsia="ru-RU"/>
    </w:rPr>
  </w:style>
  <w:style w:type="character" w:styleId="630">
    <w:name w:val="Заголовок 8 Знак"/>
    <w:next w:val="630"/>
    <w:link w:val="620"/>
    <w:rPr>
      <w:i/>
      <w:iCs/>
      <w:sz w:val="24"/>
      <w:szCs w:val="24"/>
      <w:lang w:eastAsia="ru-RU"/>
    </w:rPr>
  </w:style>
  <w:style w:type="paragraph" w:styleId="631">
    <w:name w:val="Название"/>
    <w:basedOn w:val="613"/>
    <w:next w:val="631"/>
    <w:link w:val="632"/>
    <w:qFormat/>
    <w:pPr>
      <w:jc w:val="center"/>
    </w:pPr>
    <w:rPr>
      <w:b/>
      <w:bCs/>
      <w:sz w:val="28"/>
      <w:szCs w:val="20"/>
    </w:rPr>
  </w:style>
  <w:style w:type="character" w:styleId="632">
    <w:name w:val="Название Знак"/>
    <w:next w:val="632"/>
    <w:link w:val="631"/>
    <w:rPr>
      <w:b/>
      <w:bCs/>
      <w:sz w:val="28"/>
      <w:lang w:eastAsia="ru-RU"/>
    </w:rPr>
  </w:style>
  <w:style w:type="paragraph" w:styleId="633">
    <w:name w:val="Подзаголовок"/>
    <w:basedOn w:val="613"/>
    <w:next w:val="633"/>
    <w:link w:val="634"/>
    <w:qFormat/>
    <w:pPr>
      <w:ind w:left="-426" w:right="-283"/>
      <w:jc w:val="center"/>
    </w:pPr>
    <w:rPr>
      <w:sz w:val="36"/>
      <w:szCs w:val="20"/>
    </w:rPr>
  </w:style>
  <w:style w:type="character" w:styleId="634">
    <w:name w:val="Подзаголовок Знак"/>
    <w:next w:val="634"/>
    <w:link w:val="633"/>
    <w:rPr>
      <w:sz w:val="36"/>
      <w:lang w:eastAsia="ru-RU"/>
    </w:rPr>
  </w:style>
  <w:style w:type="character" w:styleId="635">
    <w:name w:val="Строгий"/>
    <w:next w:val="635"/>
    <w:link w:val="613"/>
    <w:qFormat/>
    <w:rPr>
      <w:b/>
      <w:bCs/>
    </w:rPr>
  </w:style>
  <w:style w:type="paragraph" w:styleId="636">
    <w:name w:val="Без интервала"/>
    <w:next w:val="636"/>
    <w:link w:val="613"/>
    <w:qFormat/>
    <w:rPr>
      <w:szCs w:val="22"/>
      <w:lang w:val="ru-RU" w:eastAsia="ru-RU" w:bidi="ar-SA"/>
    </w:rPr>
  </w:style>
  <w:style w:type="paragraph" w:styleId="637">
    <w:name w:val="Абзац списка"/>
    <w:basedOn w:val="613"/>
    <w:next w:val="637"/>
    <w:link w:val="613"/>
    <w:qFormat/>
    <w:pPr>
      <w:contextualSpacing/>
      <w:ind w:left="720"/>
    </w:pPr>
  </w:style>
  <w:style w:type="table" w:styleId="638">
    <w:name w:val="Сетка таблицы"/>
    <w:basedOn w:val="622"/>
    <w:next w:val="638"/>
    <w:link w:val="613"/>
    <w:uiPriority w:val="59"/>
    <w:tblPr/>
  </w:style>
  <w:style w:type="paragraph" w:styleId="639">
    <w:name w:val="."/>
    <w:next w:val="639"/>
    <w:link w:val="613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640">
    <w:name w:val=".FORMATTEXT"/>
    <w:next w:val="640"/>
    <w:link w:val="613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641">
    <w:name w:val=".HEADERTEXT"/>
    <w:next w:val="641"/>
    <w:link w:val="613"/>
    <w:uiPriority w:val="99"/>
    <w:pPr>
      <w:widowControl w:val="off"/>
    </w:pPr>
    <w:rPr>
      <w:color w:val="2b4279"/>
      <w:sz w:val="24"/>
      <w:szCs w:val="24"/>
      <w:lang w:val="ru-RU" w:eastAsia="ru-RU" w:bidi="ar-SA"/>
    </w:rPr>
  </w:style>
  <w:style w:type="paragraph" w:styleId="642">
    <w:name w:val="Верхний колонтитул"/>
    <w:basedOn w:val="613"/>
    <w:next w:val="642"/>
    <w:link w:val="6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3">
    <w:name w:val="Верхний колонтитул Знак"/>
    <w:next w:val="643"/>
    <w:link w:val="642"/>
    <w:uiPriority w:val="99"/>
    <w:rPr>
      <w:rFonts w:ascii="Calibri" w:hAnsi="Calibri"/>
      <w:sz w:val="22"/>
      <w:szCs w:val="22"/>
      <w:lang w:eastAsia="ru-RU"/>
    </w:rPr>
  </w:style>
  <w:style w:type="paragraph" w:styleId="644">
    <w:name w:val="Нижний колонтитул"/>
    <w:basedOn w:val="613"/>
    <w:next w:val="644"/>
    <w:link w:val="6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5">
    <w:name w:val="Нижний колонтитул Знак"/>
    <w:next w:val="645"/>
    <w:link w:val="644"/>
    <w:uiPriority w:val="99"/>
    <w:rPr>
      <w:rFonts w:ascii="Calibri" w:hAnsi="Calibri"/>
      <w:sz w:val="22"/>
      <w:szCs w:val="22"/>
      <w:lang w:eastAsia="ru-RU"/>
    </w:rPr>
  </w:style>
  <w:style w:type="paragraph" w:styleId="646">
    <w:name w:val="Текст выноски"/>
    <w:basedOn w:val="613"/>
    <w:next w:val="646"/>
    <w:link w:val="6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7">
    <w:name w:val="Текст выноски Знак"/>
    <w:next w:val="647"/>
    <w:link w:val="646"/>
    <w:uiPriority w:val="99"/>
    <w:semiHidden/>
    <w:rPr>
      <w:rFonts w:ascii="Tahoma" w:hAnsi="Tahoma" w:cs="Tahoma"/>
      <w:sz w:val="16"/>
      <w:szCs w:val="16"/>
    </w:rPr>
  </w:style>
  <w:style w:type="paragraph" w:styleId="648">
    <w:name w:val=" Знак Знак Знак1 Знак Знак Знак"/>
    <w:basedOn w:val="613"/>
    <w:next w:val="648"/>
    <w:link w:val="6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705" w:default="1">
    <w:name w:val="Default Paragraph Font"/>
    <w:uiPriority w:val="1"/>
    <w:semiHidden/>
    <w:unhideWhenUsed/>
  </w:style>
  <w:style w:type="numbering" w:styleId="1706" w:default="1">
    <w:name w:val="No List"/>
    <w:uiPriority w:val="99"/>
    <w:semiHidden/>
    <w:unhideWhenUsed/>
  </w:style>
  <w:style w:type="table" w:styleId="17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Олег Сергеевич</dc:creator>
  <cp:revision>5</cp:revision>
  <dcterms:created xsi:type="dcterms:W3CDTF">2021-04-20T18:31:00Z</dcterms:created>
  <dcterms:modified xsi:type="dcterms:W3CDTF">2023-12-12T14:10:53Z</dcterms:modified>
  <cp:version>983040</cp:version>
</cp:coreProperties>
</file>